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AC87" w14:textId="55FA7151" w:rsidR="00D208B3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hAnsi="Arial" w:cs="Arial"/>
          <w:bCs/>
          <w:u w:val="single"/>
        </w:rPr>
        <w:t xml:space="preserve">Załącznik nr </w:t>
      </w:r>
      <w:r w:rsidR="0023661E">
        <w:rPr>
          <w:rFonts w:ascii="Arial" w:hAnsi="Arial" w:cs="Arial"/>
          <w:bCs/>
          <w:u w:val="single"/>
        </w:rPr>
        <w:t>1</w:t>
      </w:r>
      <w:r w:rsidRPr="00DE605E">
        <w:rPr>
          <w:rFonts w:ascii="Arial" w:hAnsi="Arial" w:cs="Arial"/>
          <w:bCs/>
        </w:rPr>
        <w:t xml:space="preserve"> do Umowy nr </w:t>
      </w:r>
      <w:r w:rsidRPr="00DE605E">
        <w:rPr>
          <w:rFonts w:ascii="Arial" w:eastAsia="Arial Unicode MS" w:hAnsi="Arial" w:cs="Arial"/>
          <w:bCs/>
          <w:lang w:eastAsia="pl-PL"/>
        </w:rPr>
        <w:t xml:space="preserve">[•] </w:t>
      </w:r>
      <w:r w:rsidRPr="00DE605E">
        <w:rPr>
          <w:rFonts w:ascii="Arial" w:hAnsi="Arial" w:cs="Arial"/>
          <w:bCs/>
        </w:rPr>
        <w:t xml:space="preserve">z dnia </w:t>
      </w:r>
      <w:r w:rsidRPr="00DE605E">
        <w:rPr>
          <w:rFonts w:ascii="Arial" w:eastAsia="Arial Unicode MS" w:hAnsi="Arial" w:cs="Arial"/>
          <w:bCs/>
          <w:lang w:eastAsia="pl-PL"/>
        </w:rPr>
        <w:t>[•]</w:t>
      </w:r>
    </w:p>
    <w:p w14:paraId="3D413748" w14:textId="3EDA9121" w:rsidR="006D1262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 w:rsidR="0023661E">
        <w:rPr>
          <w:rFonts w:ascii="Arial" w:eastAsia="Arial Unicode MS" w:hAnsi="Arial" w:cs="Arial"/>
          <w:bCs/>
          <w:lang w:eastAsia="pl-PL"/>
        </w:rPr>
        <w:t>zakres usług</w:t>
      </w:r>
    </w:p>
    <w:p w14:paraId="61FE8111" w14:textId="4E92242A" w:rsidR="006A0606" w:rsidRPr="00C134B5" w:rsidRDefault="006A0606" w:rsidP="00C134B5">
      <w:pPr>
        <w:spacing w:after="0" w:line="259" w:lineRule="auto"/>
        <w:jc w:val="center"/>
        <w:rPr>
          <w:rFonts w:ascii="Arial" w:hAnsi="Arial" w:cs="Arial"/>
          <w:b/>
        </w:rPr>
      </w:pPr>
    </w:p>
    <w:p w14:paraId="790431E0" w14:textId="375F0F9A" w:rsidR="00A6773B" w:rsidRPr="00C134B5" w:rsidRDefault="00C134B5" w:rsidP="00C134B5">
      <w:pPr>
        <w:spacing w:after="0" w:line="259" w:lineRule="auto"/>
        <w:jc w:val="center"/>
        <w:rPr>
          <w:rFonts w:ascii="Arial" w:hAnsi="Arial" w:cs="Arial"/>
          <w:b/>
        </w:rPr>
      </w:pPr>
      <w:r w:rsidRPr="00C134B5">
        <w:rPr>
          <w:rFonts w:ascii="Arial" w:hAnsi="Arial" w:cs="Arial"/>
          <w:b/>
        </w:rPr>
        <w:t>ZAKRES USŁUG</w:t>
      </w:r>
    </w:p>
    <w:p w14:paraId="4000B5E9" w14:textId="77777777" w:rsidR="00C134B5" w:rsidRPr="00C134B5" w:rsidRDefault="00C134B5" w:rsidP="00C134B5">
      <w:pPr>
        <w:spacing w:after="0" w:line="259" w:lineRule="auto"/>
        <w:jc w:val="center"/>
        <w:rPr>
          <w:rFonts w:ascii="Arial" w:hAnsi="Arial" w:cs="Arial"/>
          <w:b/>
        </w:rPr>
      </w:pPr>
    </w:p>
    <w:p w14:paraId="069F938C" w14:textId="6519DD1C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</w:t>
      </w:r>
      <w:r w:rsidRPr="00D50CCA">
        <w:rPr>
          <w:rFonts w:ascii="Arial" w:hAnsi="Arial" w:cs="Arial"/>
          <w:bCs/>
        </w:rPr>
        <w:t>dział w procesie wydawania dziennika urzędowego Monitor Sądowy i Gospodarczy zgodnie z obowiązującymi procedurami.</w:t>
      </w:r>
    </w:p>
    <w:p w14:paraId="32EC1C61" w14:textId="592636F7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D50CCA">
        <w:rPr>
          <w:rFonts w:ascii="Arial" w:hAnsi="Arial" w:cs="Arial"/>
          <w:bCs/>
        </w:rPr>
        <w:t>diustacja redakcyjna ogłoszeń i obwieszczeń</w:t>
      </w:r>
      <w:r w:rsidRPr="00D50CCA">
        <w:rPr>
          <w:rFonts w:ascii="Arial" w:hAnsi="Arial" w:cs="Arial"/>
          <w:bCs/>
        </w:rPr>
        <w:t>, w tym</w:t>
      </w:r>
    </w:p>
    <w:p w14:paraId="270989C2" w14:textId="127D6558" w:rsidR="00D50CCA" w:rsidRPr="00D50CCA" w:rsidRDefault="00D50CCA" w:rsidP="00D50CCA">
      <w:pPr>
        <w:pStyle w:val="Akapitzlist"/>
        <w:numPr>
          <w:ilvl w:val="1"/>
          <w:numId w:val="2"/>
        </w:numPr>
        <w:spacing w:after="0"/>
        <w:ind w:left="851"/>
        <w:jc w:val="both"/>
        <w:rPr>
          <w:rFonts w:ascii="Arial" w:hAnsi="Arial" w:cs="Arial"/>
          <w:bCs/>
        </w:rPr>
      </w:pPr>
      <w:r w:rsidRPr="00D50CCA">
        <w:rPr>
          <w:rFonts w:ascii="Arial" w:hAnsi="Arial" w:cs="Arial"/>
          <w:bCs/>
        </w:rPr>
        <w:t>dbanie o poprawność językową (poprawianie błędów ortograficznych, interpunkcyjnych, gramatycznych oraz stylistycznych);</w:t>
      </w:r>
    </w:p>
    <w:p w14:paraId="33F6AD1F" w14:textId="3F64BDC4" w:rsidR="00D50CCA" w:rsidRPr="00D50CCA" w:rsidRDefault="00D50CCA" w:rsidP="00D50CCA">
      <w:pPr>
        <w:pStyle w:val="Akapitzlist"/>
        <w:numPr>
          <w:ilvl w:val="1"/>
          <w:numId w:val="2"/>
        </w:numPr>
        <w:spacing w:after="0"/>
        <w:ind w:left="851"/>
        <w:jc w:val="both"/>
        <w:rPr>
          <w:rFonts w:ascii="Arial" w:hAnsi="Arial" w:cs="Arial"/>
          <w:bCs/>
        </w:rPr>
      </w:pPr>
      <w:r w:rsidRPr="00D50CCA">
        <w:rPr>
          <w:rFonts w:ascii="Arial" w:hAnsi="Arial" w:cs="Arial"/>
          <w:bCs/>
        </w:rPr>
        <w:t>weryfikacja ogłoszeń przydzielonych do numeru Monitora Sądowego i Gospodarczego w zakresie terminów walnych zgromadzeń, emisji akcji, terminów likwidacji spółek i innych faktów, m.in. wpływających na datę publikacji ogłoszenia;</w:t>
      </w:r>
    </w:p>
    <w:p w14:paraId="195C4958" w14:textId="120F1E7D" w:rsidR="00D50CCA" w:rsidRPr="00D50CCA" w:rsidRDefault="00D50CCA" w:rsidP="00D50CCA">
      <w:pPr>
        <w:pStyle w:val="Akapitzlist"/>
        <w:numPr>
          <w:ilvl w:val="1"/>
          <w:numId w:val="2"/>
        </w:numPr>
        <w:spacing w:after="0"/>
        <w:ind w:left="851"/>
        <w:jc w:val="both"/>
        <w:rPr>
          <w:rFonts w:ascii="Arial" w:hAnsi="Arial" w:cs="Arial"/>
          <w:bCs/>
        </w:rPr>
      </w:pPr>
      <w:r w:rsidRPr="00D50CCA">
        <w:rPr>
          <w:rFonts w:ascii="Arial" w:hAnsi="Arial" w:cs="Arial"/>
          <w:bCs/>
        </w:rPr>
        <w:t xml:space="preserve">ujednolicanie struktury ogłoszeń poprzez stosowanie wewnętrznych zasad redagowania treści (np. formułowanie nagłówka według bazy KRS i wewnętrznych ustaleń, stosowanie uzgodnionego zapisu skrótów). </w:t>
      </w:r>
    </w:p>
    <w:p w14:paraId="04766899" w14:textId="483867CB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D50CCA">
        <w:rPr>
          <w:rFonts w:ascii="Arial" w:hAnsi="Arial" w:cs="Arial"/>
          <w:bCs/>
        </w:rPr>
        <w:t>diustacja korektorska, tj. weryfikacja prawidłowości akapitów, świateł, wyróżnień, wyliczeń, przełamań tytułów czy układu podpisów.</w:t>
      </w:r>
    </w:p>
    <w:p w14:paraId="4D976ED4" w14:textId="193367BC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Pr="00D50CCA">
        <w:rPr>
          <w:rFonts w:ascii="Arial" w:hAnsi="Arial" w:cs="Arial"/>
          <w:bCs/>
        </w:rPr>
        <w:t>spółpraca z punktami przyjmowania ogłoszeń do Monitora Sądowego i Gospodarczego. Współpraca z sekretariatami wydziałów sądów i innymi ogłoszeniodawcami w przypadku zidentyfikowania ewidentnych błędów pisarskich lub nieścisłości w ogłoszeniu.</w:t>
      </w:r>
    </w:p>
    <w:p w14:paraId="45838C2A" w14:textId="1F9B5E92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Pr="00D50CCA">
        <w:rPr>
          <w:rFonts w:ascii="Arial" w:hAnsi="Arial" w:cs="Arial"/>
          <w:bCs/>
        </w:rPr>
        <w:t>okonywanie zmian w treści ogłoszeń na podstawie wniosku ogłoszeniodawcy przesłanego listownie lub pocztą elektroniczną.</w:t>
      </w:r>
    </w:p>
    <w:p w14:paraId="3C28E686" w14:textId="75BCBF4C" w:rsidR="00D50CCA" w:rsidRPr="00D50CCA" w:rsidRDefault="00D50CCA" w:rsidP="00D50CCA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Pr="00D50CCA">
        <w:rPr>
          <w:rFonts w:ascii="Arial" w:hAnsi="Arial" w:cs="Arial"/>
          <w:bCs/>
        </w:rPr>
        <w:t>eryfikacja zgodności z tekstem źródłowym przygotowanych do publikacji ogłoszeń sprawozdań finansowych.</w:t>
      </w:r>
    </w:p>
    <w:sectPr w:rsidR="00D50CCA" w:rsidRPr="00D50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42D1"/>
    <w:multiLevelType w:val="hybridMultilevel"/>
    <w:tmpl w:val="241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93F3F"/>
    <w:multiLevelType w:val="hybridMultilevel"/>
    <w:tmpl w:val="1090D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23661E"/>
    <w:rsid w:val="002570D6"/>
    <w:rsid w:val="004056FA"/>
    <w:rsid w:val="005A5A1A"/>
    <w:rsid w:val="006A0606"/>
    <w:rsid w:val="006D1262"/>
    <w:rsid w:val="006D7259"/>
    <w:rsid w:val="00710A1E"/>
    <w:rsid w:val="0072444C"/>
    <w:rsid w:val="00737797"/>
    <w:rsid w:val="00A6773B"/>
    <w:rsid w:val="00A732D8"/>
    <w:rsid w:val="00C134B5"/>
    <w:rsid w:val="00C3181B"/>
    <w:rsid w:val="00D208B3"/>
    <w:rsid w:val="00D50CCA"/>
    <w:rsid w:val="00D9537C"/>
    <w:rsid w:val="00DE605E"/>
    <w:rsid w:val="00DE63EE"/>
    <w:rsid w:val="00F148E7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17</cp:revision>
  <dcterms:created xsi:type="dcterms:W3CDTF">2021-05-12T09:10:00Z</dcterms:created>
  <dcterms:modified xsi:type="dcterms:W3CDTF">2021-09-15T14:23:00Z</dcterms:modified>
</cp:coreProperties>
</file>